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常識科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教學計劃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530"/>
        <w:gridCol w:w="4830"/>
        <w:tblGridChange w:id="0">
          <w:tblGrid>
            <w:gridCol w:w="4530"/>
            <w:gridCol w:w="48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年級：五年級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課本： 今日常識新領域 第6冊 太陽系的探索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人數：25人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單元： 單元一 我們的宇宙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教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節：1節 (35分鐘)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課題： 第二課 轉動的地球 (第二節：時差)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學生已有知識：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理解地球會自轉，以及自轉的特性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理解地球自轉與地球有白天黑夜的關係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教學目標：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完成本教節後，學生能夠：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知識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  <w:br w:type="textWrapping"/>
              <w:t xml:space="preserve">      1. 說出不同地區會有不同時間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     2. 說出地球被劃分為24個時區，不同地區稱為「時區」、不同時間稱為「時差」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技能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     1. 運用24時區圖計算不同時區的時差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     2. 同儕分享：提升學生的溝通能力、協作能力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態度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  <w:br w:type="textWrapping"/>
              <w:t xml:space="preserve">     透過認識地球轉動對人類生活的影響，以及具體的教學展示，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幫助學生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把科學知識   應用於日常生活中，引發學生對天文知識、太陽系探索的興趣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所需教材：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1.教學簡報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2.教科書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3.計時器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4.工作紙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5.地球儀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6.人像 (代表地球儀上香港的位置)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板書一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板書二 (宣傳比賽評分)</w:t>
      </w: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trHeight w:val="12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學生舉手人數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教學流程:</w:t>
      </w:r>
      <w:r w:rsidDel="00000000" w:rsidR="00000000" w:rsidRPr="00000000">
        <w:rPr>
          <w:rtl w:val="0"/>
        </w:rPr>
      </w:r>
    </w:p>
    <w:tbl>
      <w:tblPr>
        <w:tblStyle w:val="Table6"/>
        <w:tblW w:w="11235.0" w:type="dxa"/>
        <w:jc w:val="left"/>
        <w:tblInd w:w="-8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5"/>
        <w:gridCol w:w="1365"/>
        <w:gridCol w:w="6825"/>
        <w:gridCol w:w="1680"/>
        <w:tblGridChange w:id="0">
          <w:tblGrid>
            <w:gridCol w:w="1365"/>
            <w:gridCol w:w="1365"/>
            <w:gridCol w:w="6825"/>
            <w:gridCol w:w="1680"/>
          </w:tblGrid>
        </w:tblGridChange>
      </w:tblGrid>
      <w:tr>
        <w:trPr>
          <w:trHeight w:val="5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學習重點/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目標/成果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學習/</w:t>
              <w:br w:type="textWrapping"/>
              <w:t xml:space="preserve">評估活動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學習過程 (指示/提問/ 小結)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時間/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資源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引起動機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重溫自轉的特性：自轉一周的時間為24小時、逆時針方向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2分鐘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發展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重點一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目標：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理解地球自轉方向是逆時針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影片、</w:t>
              <w:br w:type="textWrapping"/>
              <w:t xml:space="preserve">教師模擬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一、自轉方向是逆時針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教學簡報展示時鐘的圖案，教師在時鐘上加入箭咀符號，以助學生理解順時針和逆時針的意思。</w:t>
              <w:br w:type="textWrapping"/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margin">
                    <wp:posOffset>1038225</wp:posOffset>
                  </wp:positionH>
                  <wp:positionV relativeFrom="paragraph">
                    <wp:posOffset>504825</wp:posOffset>
                  </wp:positionV>
                  <wp:extent cx="2185988" cy="2185988"/>
                  <wp:effectExtent b="0" l="0" r="0" t="0"/>
                  <wp:wrapSquare wrapText="bothSides" distB="19050" distT="19050" distL="19050" distR="19050"/>
                  <wp:docPr id="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988" cy="21859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2. 引導學生把時鐘的方位與自己的方位同步，如：</w:t>
              <w:br w:type="textWrapping"/>
              <w:br w:type="textWrapping"/>
              <w:t xml:space="preserve">課室的白板是12點方向(北)、門口是3 點方向(東)、壁報板是6點方向(南)、窗口是9點方向(西)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3. 透過身體轉動，與學生一起探索太陽是以順時針，還是逆時針情況下在東方出現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4. 引導學生說出當我們逆時針方向轉動時，太陽由西向東出現，所以地球的自轉是逆時針方向。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8分鐘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白板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計時器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地球儀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人像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電筒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重點二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1.不同地區稱為「時區」、不同時間稱為「時差」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2.說出地球被劃分為24個時區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3.運用24時區圖計算不同時區的時差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學生活動</w:t>
              <w:br w:type="textWrapping"/>
              <w:t xml:space="preserve">(應用活動)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引入：透過世界杯球賽盛事圖片，引導學生說出在香港看球賽和當地直播的時間不同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u w:val="single"/>
                <w:rtl w:val="0"/>
              </w:rPr>
              <w:t xml:space="preserve">一、概念解釋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透過引領學生指出「不同地區時間」不同後，教師指出時區、時差的概念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教師再引用「與外國朋友通電話」的例子，幫助學生對時區、時差建立具體的理解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u w:val="single"/>
                <w:rtl w:val="0"/>
              </w:rPr>
              <w:t xml:space="preserve">二、教師模擬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利用地球儀重溫地球自轉與白天、黑夜的關係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在香港的位置加入人像，在相反一面再加入另一人像，代表其他國家 (美國)，繼續自轉，提問當香港白天，美國是白天還是黑夜。</w:t>
            </w:r>
            <w:r w:rsidDel="00000000" w:rsidR="00000000" w:rsidRPr="00000000">
              <w:rPr>
                <w:sz w:val="28"/>
                <w:szCs w:val="28"/>
                <w:rtl w:val="0"/>
              </w:rPr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提問當香港黑夜，美國是白天還是黑夜。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u w:val="single"/>
                <w:rtl w:val="0"/>
              </w:rPr>
              <w:t xml:space="preserve">三、應用活動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提問學生：除了知道美國是黑夜 (當香港是白天)，可否能更具體指出兩地的時間相差多少小時？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透過影片，引入「24個標準時區」的概念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解釋於相同時區的地區時間相同，沒有時差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解釋24時區圖的最底部列出的數字所含的遞增、遞減的含意 (如：於"0"的左一格地區慢一小時，右一格區域快一小時)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指示學生完成工作紙 (小組)：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找出不同地區的代表英文字母 (4個)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如果香港的時間是4月30日晚上11時，以上時區的時間分別是？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要求：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當計時器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於6分鐘後響起，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活動結束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填寫工作紙期間可與同組成員討論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注意：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after="0" w:before="0"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過程中老師在各組巡視，適時提供協助，並提示每組在完成作品後需舉手示意。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2.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活動時間結束後，教師透過提問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核對工作紙的問題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3. 每組需根據課堂計算時區的方法，合作設計一條問題，讓全   班一起討論，</w:t>
              <w:br w:type="textWrapping"/>
              <w:br w:type="textWrapping"/>
              <w:t xml:space="preserve">如：小明在香港生活，他想聯絡他在英國的朋友家傑。已知家傑早前跟小明說只能在英國晚上8時至10時通電話，請問小明需在香港甚麼時間致電家傑？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20分鐘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計時器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工作紙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總結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  <w:br w:type="textWrapping"/>
              <w:t xml:space="preserve">回饋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總結學習內容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自轉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</w:rPr>
              <w:drawing>
                <wp:inline distB="114300" distT="114300" distL="114300" distR="114300">
                  <wp:extent cx="4191000" cy="2476500"/>
                  <wp:effectExtent b="0" l="0" r="0" t="0"/>
                  <wp:docPr id="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0" cy="2476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時區、時差的概念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</w:rPr>
              <w:drawing>
                <wp:inline distB="114300" distT="114300" distL="114300" distR="114300">
                  <wp:extent cx="4200525" cy="2298700"/>
                  <wp:effectExtent b="0" l="0" r="0" t="0"/>
                  <wp:docPr id="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229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5分鐘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ungsuh"/>
  <w:font w:name="Times New Roman"/>
  <w:font w:name="Arial Unicode MS"/>
  <w:font w:name="新細明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6.png"/><Relationship Id="rId6" Type="http://schemas.openxmlformats.org/officeDocument/2006/relationships/image" Target="media/image5.png"/><Relationship Id="rId7" Type="http://schemas.openxmlformats.org/officeDocument/2006/relationships/image" Target="media/image4.png"/></Relationships>
</file>